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10E" w:rsidRDefault="00655C50" w:rsidP="00655C50">
      <w:pPr>
        <w:jc w:val="center"/>
      </w:pPr>
      <w:r>
        <w:t>Buyer Beware or Full Steam Ahead</w:t>
      </w:r>
    </w:p>
    <w:p w:rsidR="00655C50" w:rsidRDefault="00655C50" w:rsidP="00655C50">
      <w:pPr>
        <w:jc w:val="center"/>
      </w:pPr>
      <w:r>
        <w:t>First American Title National Commercial Services Webinar</w:t>
      </w:r>
    </w:p>
    <w:p w:rsidR="00655C50" w:rsidRDefault="00655C50" w:rsidP="00655C50">
      <w:pPr>
        <w:jc w:val="center"/>
      </w:pPr>
      <w:r>
        <w:t>May 17, 2016</w:t>
      </w:r>
    </w:p>
    <w:p w:rsidR="00655C50" w:rsidRDefault="00655C50" w:rsidP="00655C50">
      <w:pPr>
        <w:jc w:val="center"/>
      </w:pPr>
      <w:r>
        <w:t>60 minutes</w:t>
      </w:r>
    </w:p>
    <w:p w:rsidR="00655C50" w:rsidRDefault="00655C50"/>
    <w:p w:rsidR="003A6245" w:rsidRDefault="003A6245"/>
    <w:p w:rsidR="003A6245" w:rsidRDefault="003A6245"/>
    <w:p w:rsidR="00655C50" w:rsidRDefault="00655C50">
      <w:pPr>
        <w:rPr>
          <w:b/>
        </w:rPr>
      </w:pPr>
      <w:r w:rsidRPr="003A6245">
        <w:rPr>
          <w:b/>
        </w:rPr>
        <w:t>Outline:</w:t>
      </w:r>
    </w:p>
    <w:p w:rsidR="003A6245" w:rsidRPr="003A6245" w:rsidRDefault="003A6245">
      <w:pPr>
        <w:rPr>
          <w:b/>
        </w:rPr>
      </w:pPr>
      <w:bookmarkStart w:id="0" w:name="_GoBack"/>
      <w:bookmarkEnd w:id="0"/>
    </w:p>
    <w:p w:rsidR="00655C50" w:rsidRDefault="00655C50">
      <w:r>
        <w:t xml:space="preserve"> </w:t>
      </w:r>
    </w:p>
    <w:p w:rsidR="00655C50" w:rsidRDefault="00655C50" w:rsidP="00655C50">
      <w:pPr>
        <w:pStyle w:val="ListParagraph"/>
        <w:numPr>
          <w:ilvl w:val="0"/>
          <w:numId w:val="1"/>
        </w:numPr>
      </w:pPr>
      <w:r>
        <w:t>CMBS structure – 5 minutes</w:t>
      </w:r>
    </w:p>
    <w:p w:rsidR="00655C50" w:rsidRDefault="00E06896" w:rsidP="00655C50">
      <w:pPr>
        <w:pStyle w:val="ListParagraph"/>
        <w:numPr>
          <w:ilvl w:val="1"/>
          <w:numId w:val="1"/>
        </w:numPr>
      </w:pPr>
      <w:r>
        <w:t>Overview of the various parties and roles in a CMBS structure</w:t>
      </w:r>
    </w:p>
    <w:p w:rsidR="00E06896" w:rsidRDefault="00E06896" w:rsidP="00655C50">
      <w:pPr>
        <w:pStyle w:val="ListParagraph"/>
        <w:numPr>
          <w:ilvl w:val="1"/>
          <w:numId w:val="1"/>
        </w:numPr>
      </w:pPr>
      <w:r>
        <w:t>The effect of losses on the pool and how it effects the special servicer</w:t>
      </w:r>
    </w:p>
    <w:p w:rsidR="003A6245" w:rsidRDefault="003A6245" w:rsidP="003A6245">
      <w:pPr>
        <w:pStyle w:val="ListParagraph"/>
        <w:ind w:left="1440"/>
      </w:pPr>
    </w:p>
    <w:p w:rsidR="003A6245" w:rsidRDefault="003A6245" w:rsidP="003A6245">
      <w:pPr>
        <w:pStyle w:val="ListParagraph"/>
      </w:pPr>
    </w:p>
    <w:p w:rsidR="00E06896" w:rsidRDefault="00E06896" w:rsidP="00E06896">
      <w:pPr>
        <w:pStyle w:val="ListParagraph"/>
        <w:numPr>
          <w:ilvl w:val="0"/>
          <w:numId w:val="1"/>
        </w:numPr>
      </w:pPr>
      <w:r>
        <w:t>CMBS maturities and borrower options – 20 minutes</w:t>
      </w:r>
    </w:p>
    <w:p w:rsidR="003A6245" w:rsidRDefault="003A6245" w:rsidP="003A6245">
      <w:pPr>
        <w:pStyle w:val="ListParagraph"/>
        <w:numPr>
          <w:ilvl w:val="1"/>
          <w:numId w:val="1"/>
        </w:numPr>
      </w:pPr>
      <w:r>
        <w:t>Recap of 2015 maturing loan payoffs</w:t>
      </w:r>
    </w:p>
    <w:p w:rsidR="003A6245" w:rsidRDefault="003A6245" w:rsidP="003A6245">
      <w:pPr>
        <w:pStyle w:val="ListParagraph"/>
        <w:numPr>
          <w:ilvl w:val="1"/>
          <w:numId w:val="1"/>
        </w:numPr>
      </w:pPr>
      <w:r>
        <w:t>Maturity volume for 2016 and 2017</w:t>
      </w:r>
    </w:p>
    <w:p w:rsidR="003A6245" w:rsidRDefault="003A6245" w:rsidP="003A6245">
      <w:pPr>
        <w:pStyle w:val="ListParagraph"/>
        <w:numPr>
          <w:ilvl w:val="1"/>
          <w:numId w:val="1"/>
        </w:numPr>
      </w:pPr>
      <w:r>
        <w:t>Loan to value ratios for upcoming maturing loans</w:t>
      </w:r>
    </w:p>
    <w:p w:rsidR="003A6245" w:rsidRDefault="003A6245" w:rsidP="003A6245">
      <w:pPr>
        <w:pStyle w:val="ListParagraph"/>
        <w:numPr>
          <w:ilvl w:val="1"/>
          <w:numId w:val="1"/>
        </w:numPr>
      </w:pPr>
      <w:r>
        <w:t>Debt ratios for upcoming maturing loans</w:t>
      </w:r>
    </w:p>
    <w:p w:rsidR="003A6245" w:rsidRDefault="003A6245" w:rsidP="003A6245">
      <w:pPr>
        <w:pStyle w:val="ListParagraph"/>
        <w:numPr>
          <w:ilvl w:val="1"/>
          <w:numId w:val="1"/>
        </w:numPr>
      </w:pPr>
      <w:r>
        <w:t>Options available to borrowers at maturity</w:t>
      </w:r>
    </w:p>
    <w:p w:rsidR="003A6245" w:rsidRDefault="003A6245" w:rsidP="003A6245">
      <w:pPr>
        <w:pStyle w:val="ListParagraph"/>
        <w:numPr>
          <w:ilvl w:val="1"/>
          <w:numId w:val="1"/>
        </w:numPr>
      </w:pPr>
      <w:r>
        <w:t>Typical extension terms</w:t>
      </w:r>
    </w:p>
    <w:p w:rsidR="003A6245" w:rsidRDefault="003A6245" w:rsidP="003A6245">
      <w:pPr>
        <w:pStyle w:val="ListParagraph"/>
        <w:numPr>
          <w:ilvl w:val="1"/>
          <w:numId w:val="1"/>
        </w:numPr>
      </w:pPr>
      <w:r>
        <w:t>Open periods, forbearance and late fees</w:t>
      </w:r>
    </w:p>
    <w:p w:rsidR="003A6245" w:rsidRDefault="003A6245" w:rsidP="003A6245">
      <w:pPr>
        <w:pStyle w:val="ListParagraph"/>
        <w:ind w:left="1440"/>
      </w:pPr>
    </w:p>
    <w:p w:rsidR="003A6245" w:rsidRDefault="003A6245" w:rsidP="003A6245">
      <w:pPr>
        <w:pStyle w:val="ListParagraph"/>
      </w:pPr>
    </w:p>
    <w:p w:rsidR="003A6245" w:rsidRDefault="003A6245" w:rsidP="003A6245">
      <w:pPr>
        <w:pStyle w:val="ListParagraph"/>
        <w:numPr>
          <w:ilvl w:val="0"/>
          <w:numId w:val="1"/>
        </w:numPr>
      </w:pPr>
      <w:r>
        <w:t>CMBS 2.0 and 3.0 – 15 minutes</w:t>
      </w:r>
    </w:p>
    <w:p w:rsidR="003A6245" w:rsidRDefault="003A6245" w:rsidP="003A6245">
      <w:pPr>
        <w:pStyle w:val="ListParagraph"/>
        <w:numPr>
          <w:ilvl w:val="1"/>
          <w:numId w:val="1"/>
        </w:numPr>
      </w:pPr>
      <w:r>
        <w:t>CMBS 2.0 documents address industry flaws, but to the detriment of owners sometimes</w:t>
      </w:r>
    </w:p>
    <w:p w:rsidR="003A6245" w:rsidRDefault="003A6245" w:rsidP="003A6245">
      <w:pPr>
        <w:pStyle w:val="ListParagraph"/>
        <w:numPr>
          <w:ilvl w:val="1"/>
          <w:numId w:val="1"/>
        </w:numPr>
      </w:pPr>
      <w:r>
        <w:t>Key terms for a borrower to be aware of before signing a new CMBS loan</w:t>
      </w:r>
    </w:p>
    <w:p w:rsidR="003A6245" w:rsidRDefault="003A6245" w:rsidP="003A6245">
      <w:pPr>
        <w:pStyle w:val="ListParagraph"/>
        <w:ind w:left="1440"/>
      </w:pPr>
    </w:p>
    <w:p w:rsidR="003A6245" w:rsidRDefault="003A6245" w:rsidP="003A6245">
      <w:pPr>
        <w:pStyle w:val="ListParagraph"/>
      </w:pPr>
    </w:p>
    <w:p w:rsidR="003A6245" w:rsidRDefault="003A6245" w:rsidP="003A6245">
      <w:pPr>
        <w:pStyle w:val="ListParagraph"/>
        <w:numPr>
          <w:ilvl w:val="0"/>
          <w:numId w:val="1"/>
        </w:numPr>
      </w:pPr>
      <w:r>
        <w:t>CMBS Trends – 15 minutes</w:t>
      </w:r>
    </w:p>
    <w:p w:rsidR="003A6245" w:rsidRDefault="003A6245" w:rsidP="003A6245">
      <w:pPr>
        <w:pStyle w:val="ListParagraph"/>
        <w:numPr>
          <w:ilvl w:val="1"/>
          <w:numId w:val="1"/>
        </w:numPr>
      </w:pPr>
      <w:r>
        <w:t>Impact of the decrease in oil prices on CMBS loans</w:t>
      </w:r>
    </w:p>
    <w:p w:rsidR="003A6245" w:rsidRDefault="003A6245" w:rsidP="003A6245">
      <w:pPr>
        <w:pStyle w:val="ListParagraph"/>
        <w:numPr>
          <w:ilvl w:val="1"/>
          <w:numId w:val="1"/>
        </w:numPr>
      </w:pPr>
      <w:r>
        <w:t>Energy market exposure to CMBS</w:t>
      </w:r>
    </w:p>
    <w:p w:rsidR="003A6245" w:rsidRDefault="003A6245" w:rsidP="003A6245">
      <w:pPr>
        <w:pStyle w:val="ListParagraph"/>
        <w:numPr>
          <w:ilvl w:val="1"/>
          <w:numId w:val="1"/>
        </w:numPr>
      </w:pPr>
      <w:r>
        <w:t>Typical assumption conditions for newly originated CMBS loans</w:t>
      </w:r>
    </w:p>
    <w:p w:rsidR="003A6245" w:rsidRDefault="003A6245" w:rsidP="003A6245">
      <w:pPr>
        <w:pStyle w:val="ListParagraph"/>
        <w:numPr>
          <w:ilvl w:val="1"/>
          <w:numId w:val="1"/>
        </w:numPr>
      </w:pPr>
      <w:r>
        <w:t>Case study</w:t>
      </w:r>
    </w:p>
    <w:p w:rsidR="003A6245" w:rsidRDefault="003A6245" w:rsidP="003A6245">
      <w:pPr>
        <w:pStyle w:val="ListParagraph"/>
        <w:numPr>
          <w:ilvl w:val="1"/>
          <w:numId w:val="1"/>
        </w:numPr>
      </w:pPr>
      <w:r>
        <w:t>Dodd Frank risk retention overview and timing</w:t>
      </w:r>
    </w:p>
    <w:p w:rsidR="003A6245" w:rsidRDefault="003A6245" w:rsidP="003A6245">
      <w:pPr>
        <w:pStyle w:val="ListParagraph"/>
      </w:pPr>
    </w:p>
    <w:p w:rsidR="003A6245" w:rsidRDefault="003A6245" w:rsidP="003A6245">
      <w:pPr>
        <w:pStyle w:val="ListParagraph"/>
      </w:pPr>
    </w:p>
    <w:p w:rsidR="003A6245" w:rsidRDefault="003A6245" w:rsidP="003A6245">
      <w:pPr>
        <w:pStyle w:val="ListParagraph"/>
        <w:numPr>
          <w:ilvl w:val="0"/>
          <w:numId w:val="1"/>
        </w:numPr>
      </w:pPr>
      <w:r>
        <w:t>Q &amp; A</w:t>
      </w:r>
    </w:p>
    <w:p w:rsidR="003A6245" w:rsidRDefault="003A6245" w:rsidP="003A6245"/>
    <w:sectPr w:rsidR="003A6245" w:rsidSect="00ED50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00FC5"/>
    <w:multiLevelType w:val="hybridMultilevel"/>
    <w:tmpl w:val="637E7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C50"/>
    <w:rsid w:val="003A6245"/>
    <w:rsid w:val="00655C50"/>
    <w:rsid w:val="009A610E"/>
    <w:rsid w:val="00E06896"/>
    <w:rsid w:val="00ED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C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62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24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C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62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24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154</Words>
  <Characters>880</Characters>
  <Application>Microsoft Macintosh Word</Application>
  <DocSecurity>0</DocSecurity>
  <Lines>7</Lines>
  <Paragraphs>2</Paragraphs>
  <ScaleCrop>false</ScaleCrop>
  <Company>1st Service Solutions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Hambly</dc:creator>
  <cp:keywords/>
  <dc:description/>
  <cp:lastModifiedBy>Ann Hambly</cp:lastModifiedBy>
  <cp:revision>2</cp:revision>
  <dcterms:created xsi:type="dcterms:W3CDTF">2016-04-01T17:59:00Z</dcterms:created>
  <dcterms:modified xsi:type="dcterms:W3CDTF">2016-04-01T17:59:00Z</dcterms:modified>
</cp:coreProperties>
</file>